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C1CA0">
      <w:pPr>
        <w:pStyle w:val="10"/>
        <w:spacing w:line="480" w:lineRule="auto"/>
        <w:jc w:val="center"/>
        <w:rPr>
          <w:rFonts w:hint="eastAsia" w:cs="黑体" w:asciiTheme="minorEastAsia" w:hAnsiTheme="minorEastAsia" w:eastAsiaTheme="minorEastAsia"/>
          <w:sz w:val="32"/>
          <w:szCs w:val="32"/>
        </w:rPr>
      </w:pPr>
      <w:bookmarkStart w:id="1" w:name="_GoBack"/>
      <w:r>
        <w:rPr>
          <w:rFonts w:hint="eastAsia" w:cs="黑体" w:asciiTheme="minorEastAsia" w:hAnsiTheme="minorEastAsia" w:eastAsiaTheme="minorEastAsia"/>
          <w:sz w:val="32"/>
          <w:szCs w:val="32"/>
        </w:rPr>
        <w:t>山东好当家海洋发展股份有限公司</w:t>
      </w:r>
    </w:p>
    <w:p w14:paraId="5FFCF4B9">
      <w:pPr>
        <w:pStyle w:val="10"/>
        <w:spacing w:line="480" w:lineRule="auto"/>
        <w:jc w:val="center"/>
        <w:rPr>
          <w:rFonts w:hint="eastAsia" w:cs="黑体" w:asciiTheme="minorEastAsia" w:hAnsiTheme="minorEastAsia" w:eastAsiaTheme="minorEastAsia"/>
        </w:rPr>
      </w:pPr>
      <w:r>
        <w:rPr>
          <w:rFonts w:hint="eastAsia" w:cs="黑体" w:asciiTheme="minorEastAsia" w:hAnsiTheme="minorEastAsia" w:eastAsiaTheme="minorEastAsia"/>
          <w:sz w:val="32"/>
          <w:szCs w:val="32"/>
        </w:rPr>
        <w:t>董事会审计委员会</w:t>
      </w:r>
      <w:r>
        <w:rPr>
          <w:rFonts w:cs="黑体" w:asciiTheme="minorEastAsia" w:hAnsiTheme="minorEastAsia" w:eastAsiaTheme="minorEastAsia"/>
          <w:sz w:val="32"/>
          <w:szCs w:val="32"/>
        </w:rPr>
        <w:t>20</w:t>
      </w:r>
      <w:r>
        <w:rPr>
          <w:rFonts w:hint="eastAsia" w:cs="黑体" w:asciiTheme="minorEastAsia" w:hAnsiTheme="minorEastAsia" w:eastAsiaTheme="minorEastAsia"/>
          <w:sz w:val="32"/>
          <w:szCs w:val="32"/>
        </w:rPr>
        <w:t>2</w:t>
      </w:r>
      <w:r>
        <w:rPr>
          <w:rFonts w:hint="eastAsia" w:cs="黑体" w:asciiTheme="minorEastAsia" w:hAnsiTheme="minorEastAsia" w:eastAsiaTheme="minorEastAsia"/>
          <w:sz w:val="32"/>
          <w:szCs w:val="32"/>
          <w:lang w:val="en-US" w:eastAsia="zh-CN"/>
        </w:rPr>
        <w:t>5</w:t>
      </w:r>
      <w:r>
        <w:rPr>
          <w:rFonts w:hint="eastAsia" w:cs="黑体" w:asciiTheme="minorEastAsia" w:hAnsiTheme="minorEastAsia" w:eastAsiaTheme="minorEastAsia"/>
          <w:sz w:val="32"/>
          <w:szCs w:val="32"/>
        </w:rPr>
        <w:t>年度履职情况报告</w:t>
      </w:r>
    </w:p>
    <w:p w14:paraId="06454AC2">
      <w:pPr>
        <w:pStyle w:val="1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根据《上海证券交易所上市公司董事会审计委员会运作指引》、《上市公司治理准则》、《上海证券交易所股票上市规则》、《公司董事会审计委员会实施细则》的有关规定</w:t>
      </w:r>
      <w:r>
        <w:rPr>
          <w:rFonts w:asciiTheme="minorEastAsia" w:hAnsiTheme="minorEastAsia" w:eastAsiaTheme="minorEastAsia"/>
        </w:rPr>
        <w:t>,</w:t>
      </w:r>
      <w:r>
        <w:rPr>
          <w:rFonts w:hint="eastAsia" w:asciiTheme="minorEastAsia" w:hAnsiTheme="minorEastAsia" w:eastAsiaTheme="minorEastAsia"/>
        </w:rPr>
        <w:t>山东好当家海洋发展股份有限公司（以下简称</w:t>
      </w:r>
      <w:r>
        <w:rPr>
          <w:rFonts w:asciiTheme="minorEastAsia" w:hAnsiTheme="minorEastAsia" w:eastAsiaTheme="minorEastAsia"/>
        </w:rPr>
        <w:t xml:space="preserve"> “</w:t>
      </w:r>
      <w:r>
        <w:rPr>
          <w:rFonts w:hint="eastAsia" w:asciiTheme="minorEastAsia" w:hAnsiTheme="minorEastAsia" w:eastAsiaTheme="minorEastAsia"/>
        </w:rPr>
        <w:t>公司</w:t>
      </w:r>
      <w:r>
        <w:rPr>
          <w:rFonts w:asciiTheme="minorEastAsia" w:hAnsiTheme="minorEastAsia" w:eastAsiaTheme="minorEastAsia"/>
        </w:rPr>
        <w:t>”</w:t>
      </w:r>
      <w:r>
        <w:rPr>
          <w:rFonts w:hint="eastAsia" w:asciiTheme="minorEastAsia" w:hAnsiTheme="minorEastAsia" w:eastAsiaTheme="minorEastAsia"/>
        </w:rPr>
        <w:t>）第十一届董事会审计委员会，现就</w:t>
      </w:r>
      <w:r>
        <w:rPr>
          <w:rFonts w:asciiTheme="minorEastAsia" w:hAnsiTheme="minorEastAsia" w:eastAsiaTheme="minorEastAsia"/>
        </w:rPr>
        <w:t>20</w:t>
      </w:r>
      <w:r>
        <w:rPr>
          <w:rFonts w:hint="eastAsia" w:asciiTheme="minorEastAsia" w:hAnsiTheme="minorEastAsia" w:eastAsiaTheme="minorEastAsia"/>
        </w:rPr>
        <w:t>2</w:t>
      </w:r>
      <w:r>
        <w:rPr>
          <w:rFonts w:hint="eastAsia" w:asciiTheme="minorEastAsia" w:hAnsiTheme="minorEastAsia" w:eastAsiaTheme="minorEastAsia"/>
          <w:lang w:val="en-US" w:eastAsia="zh-CN"/>
        </w:rPr>
        <w:t>5</w:t>
      </w:r>
      <w:r>
        <w:rPr>
          <w:rFonts w:hint="eastAsia" w:asciiTheme="minorEastAsia" w:hAnsiTheme="minorEastAsia" w:eastAsiaTheme="minorEastAsia"/>
        </w:rPr>
        <w:t>年度工作情况汇报如下：</w:t>
      </w:r>
      <w:r>
        <w:rPr>
          <w:rFonts w:asciiTheme="minorEastAsia" w:hAnsiTheme="minorEastAsia" w:eastAsiaTheme="minorEastAsia"/>
        </w:rPr>
        <w:t xml:space="preserve"> </w:t>
      </w:r>
    </w:p>
    <w:p w14:paraId="2B519705">
      <w:pPr>
        <w:pStyle w:val="10"/>
        <w:numPr>
          <w:ilvl w:val="0"/>
          <w:numId w:val="1"/>
        </w:numPr>
        <w:spacing w:line="480" w:lineRule="auto"/>
        <w:rPr>
          <w:rFonts w:hint="eastAsia" w:asciiTheme="minorEastAsia" w:hAnsiTheme="minorEastAsia" w:eastAsiaTheme="minorEastAsia"/>
        </w:rPr>
      </w:pPr>
      <w:r>
        <w:rPr>
          <w:rFonts w:hint="eastAsia" w:asciiTheme="minorEastAsia" w:hAnsiTheme="minorEastAsia" w:eastAsiaTheme="minorEastAsia"/>
        </w:rPr>
        <w:t>审计委员会基本情况</w:t>
      </w:r>
    </w:p>
    <w:p w14:paraId="741B6A8A">
      <w:pPr>
        <w:pStyle w:val="1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公司董事会下设的审计</w:t>
      </w:r>
      <w:r>
        <w:rPr>
          <w:rFonts w:asciiTheme="minorEastAsia" w:hAnsiTheme="minorEastAsia" w:eastAsiaTheme="minorEastAsia"/>
        </w:rPr>
        <w:t>委员会由</w:t>
      </w:r>
      <w:bookmarkStart w:id="0" w:name="_Hlk164406198"/>
      <w:r>
        <w:rPr>
          <w:rFonts w:hint="eastAsia" w:asciiTheme="minorEastAsia" w:hAnsiTheme="minorEastAsia" w:eastAsiaTheme="minorEastAsia"/>
        </w:rPr>
        <w:t>孙晓东</w:t>
      </w:r>
      <w:bookmarkEnd w:id="0"/>
      <w:r>
        <w:rPr>
          <w:rFonts w:hint="eastAsia" w:asciiTheme="minorEastAsia" w:hAnsiTheme="minorEastAsia" w:eastAsiaTheme="minorEastAsia"/>
        </w:rPr>
        <w:t>、孙慧玲、毕见超</w:t>
      </w:r>
      <w:r>
        <w:rPr>
          <w:rFonts w:asciiTheme="minorEastAsia" w:hAnsiTheme="minorEastAsia" w:eastAsiaTheme="minorEastAsia"/>
        </w:rPr>
        <w:t>组成，其中</w:t>
      </w:r>
      <w:r>
        <w:rPr>
          <w:rFonts w:hint="eastAsia" w:asciiTheme="minorEastAsia" w:hAnsiTheme="minorEastAsia" w:eastAsiaTheme="minorEastAsia"/>
        </w:rPr>
        <w:t>孙晓东、孙慧玲</w:t>
      </w:r>
      <w:r>
        <w:rPr>
          <w:rFonts w:asciiTheme="minorEastAsia" w:hAnsiTheme="minorEastAsia" w:eastAsiaTheme="minorEastAsia"/>
        </w:rPr>
        <w:t>为独立董事</w:t>
      </w:r>
      <w:r>
        <w:rPr>
          <w:rFonts w:hint="eastAsia" w:asciiTheme="minorEastAsia" w:hAnsiTheme="minorEastAsia" w:eastAsiaTheme="minorEastAsia"/>
        </w:rPr>
        <w:t>，孙晓东为委员会主任</w:t>
      </w:r>
      <w:r>
        <w:rPr>
          <w:rFonts w:asciiTheme="minorEastAsia" w:hAnsiTheme="minorEastAsia" w:eastAsiaTheme="minorEastAsia"/>
        </w:rPr>
        <w:t>。</w:t>
      </w:r>
      <w:r>
        <w:rPr>
          <w:rFonts w:hint="eastAsia" w:asciiTheme="minorEastAsia" w:hAnsiTheme="minorEastAsia" w:eastAsiaTheme="minorEastAsia"/>
        </w:rPr>
        <w:t>成员简历如下：</w:t>
      </w:r>
    </w:p>
    <w:p w14:paraId="17F08267">
      <w:pPr>
        <w:spacing w:line="360" w:lineRule="auto"/>
        <w:ind w:firstLine="480" w:firstLineChars="200"/>
        <w:rPr>
          <w:rFonts w:hint="eastAsia" w:ascii="宋体" w:hAnsi="宋体"/>
          <w:sz w:val="24"/>
        </w:rPr>
      </w:pPr>
      <w:r>
        <w:rPr>
          <w:rFonts w:hint="eastAsia" w:ascii="宋体" w:hAnsi="宋体"/>
          <w:sz w:val="24"/>
        </w:rPr>
        <w:t>孙晓东，男，1970年出生。毕业于中央财经大学，本科学历。高级会计师、</w:t>
      </w:r>
    </w:p>
    <w:p w14:paraId="00C75E8C">
      <w:pPr>
        <w:spacing w:line="360" w:lineRule="auto"/>
        <w:rPr>
          <w:rFonts w:hint="eastAsia" w:ascii="宋体" w:hAnsi="宋体"/>
          <w:sz w:val="24"/>
        </w:rPr>
      </w:pPr>
      <w:r>
        <w:rPr>
          <w:rFonts w:hint="eastAsia" w:ascii="宋体" w:hAnsi="宋体"/>
          <w:sz w:val="24"/>
        </w:rPr>
        <w:t>注册会计师，现任山东志诚会计师事务所有限公司，所长职务。</w:t>
      </w:r>
    </w:p>
    <w:p w14:paraId="6EB9559D">
      <w:pPr>
        <w:spacing w:line="480" w:lineRule="auto"/>
        <w:ind w:firstLine="480" w:firstLineChars="200"/>
        <w:rPr>
          <w:rFonts w:hint="eastAsia" w:ascii="宋体" w:hAnsi="宋体"/>
          <w:sz w:val="24"/>
        </w:rPr>
      </w:pPr>
      <w:r>
        <w:rPr>
          <w:rFonts w:hint="eastAsia" w:ascii="宋体" w:hAnsi="宋体"/>
          <w:sz w:val="24"/>
        </w:rPr>
        <w:t>孙慧玲，女，1958年出生。大学本科学历，水产养殖专业，中国水产科学研究院黄海水产研究所二级研究员。一直从事海水主要经济贝类（如鲍鱼、牡蛎、扇贝、魁蚶等）、海参的繁殖习性、人工育苗、增养殖研究工作。</w:t>
      </w:r>
    </w:p>
    <w:p w14:paraId="57165761">
      <w:pPr>
        <w:spacing w:line="480" w:lineRule="auto"/>
        <w:ind w:firstLine="480" w:firstLineChars="200"/>
        <w:rPr>
          <w:rFonts w:hint="eastAsia" w:ascii="宋体" w:hAnsi="宋体" w:cs="宋体"/>
          <w:color w:val="333333"/>
          <w:sz w:val="24"/>
          <w:shd w:val="clear" w:color="auto" w:fill="FFFFFF"/>
        </w:rPr>
      </w:pPr>
      <w:r>
        <w:rPr>
          <w:rFonts w:hint="eastAsia" w:asciiTheme="minorEastAsia" w:hAnsiTheme="minorEastAsia" w:eastAsiaTheme="minorEastAsia"/>
          <w:sz w:val="24"/>
        </w:rPr>
        <w:t>毕见超，男，1978年出生，</w:t>
      </w:r>
      <w:r>
        <w:rPr>
          <w:rFonts w:hint="eastAsia" w:ascii="宋体" w:hAnsi="宋体" w:cs="宋体"/>
          <w:color w:val="333333"/>
          <w:sz w:val="24"/>
          <w:shd w:val="clear" w:color="auto" w:fill="FFFFFF"/>
        </w:rPr>
        <w:t>曾任本公司财务部部长，现任董事、好当家集团财务总监。</w:t>
      </w:r>
    </w:p>
    <w:p w14:paraId="0F22FB15">
      <w:pPr>
        <w:pStyle w:val="1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二、</w:t>
      </w:r>
      <w:r>
        <w:rPr>
          <w:rFonts w:asciiTheme="minorEastAsia" w:hAnsiTheme="minorEastAsia" w:eastAsiaTheme="minorEastAsia"/>
        </w:rPr>
        <w:t>审计委员会履职情况</w:t>
      </w:r>
    </w:p>
    <w:p w14:paraId="4C071C1C">
      <w:pPr>
        <w:pStyle w:val="10"/>
        <w:spacing w:line="480" w:lineRule="auto"/>
        <w:ind w:firstLine="480" w:firstLineChars="200"/>
        <w:rPr>
          <w:rFonts w:hint="eastAsia" w:asciiTheme="minorEastAsia" w:hAnsiTheme="minorEastAsia" w:eastAsiaTheme="minorEastAsia"/>
        </w:rPr>
      </w:pPr>
      <w:r>
        <w:rPr>
          <w:rFonts w:asciiTheme="minorEastAsia" w:hAnsiTheme="minorEastAsia" w:eastAsiaTheme="minorEastAsia"/>
        </w:rPr>
        <w:t>1、报告期内，公司董事会审计委员会按照上海证券交易所和山东证监局的相关要求在年审过程中履行相关职责。在年审注册会计师进场前审阅公司编制的财务会计报表，形成书面意见。在公司年报编制和披露过程中做好前期沟通，中期监督，后期核查的各项工作并形成书面意见。对公司20</w:t>
      </w:r>
      <w:r>
        <w:rPr>
          <w:rFonts w:hint="eastAsia" w:asciiTheme="minorEastAsia" w:hAnsiTheme="minorEastAsia" w:eastAsiaTheme="minorEastAsia"/>
        </w:rPr>
        <w:t>2</w:t>
      </w:r>
      <w:r>
        <w:rPr>
          <w:rFonts w:hint="eastAsia" w:asciiTheme="minorEastAsia" w:hAnsiTheme="minorEastAsia" w:eastAsiaTheme="minorEastAsia"/>
          <w:lang w:val="en-US" w:eastAsia="zh-CN"/>
        </w:rPr>
        <w:t>5</w:t>
      </w:r>
      <w:r>
        <w:rPr>
          <w:rFonts w:asciiTheme="minorEastAsia" w:hAnsiTheme="minorEastAsia" w:eastAsiaTheme="minorEastAsia"/>
        </w:rPr>
        <w:t>年年报审计工作进行监督、沟通和总结，并形成决议后提交董事会审核。</w:t>
      </w:r>
    </w:p>
    <w:p w14:paraId="47CE42F3">
      <w:pPr>
        <w:pStyle w:val="1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2、报告期内，公司审计委员会向董事会建议聘请和信会计师事务所（特殊普通合伙）（以下简称</w:t>
      </w:r>
      <w:r>
        <w:rPr>
          <w:rFonts w:asciiTheme="minorEastAsia" w:hAnsiTheme="minorEastAsia" w:eastAsiaTheme="minorEastAsia"/>
        </w:rPr>
        <w:t xml:space="preserve"> “</w:t>
      </w:r>
      <w:r>
        <w:rPr>
          <w:rFonts w:hint="eastAsia" w:asciiTheme="minorEastAsia" w:hAnsiTheme="minorEastAsia" w:eastAsiaTheme="minorEastAsia"/>
        </w:rPr>
        <w:t>和信</w:t>
      </w:r>
      <w:r>
        <w:rPr>
          <w:rFonts w:asciiTheme="minorEastAsia" w:hAnsiTheme="minorEastAsia" w:eastAsiaTheme="minorEastAsia"/>
        </w:rPr>
        <w:t>”</w:t>
      </w:r>
      <w:r>
        <w:rPr>
          <w:rFonts w:hint="eastAsia" w:asciiTheme="minorEastAsia" w:hAnsiTheme="minorEastAsia" w:eastAsiaTheme="minorEastAsia"/>
        </w:rPr>
        <w:t>）为公司202</w:t>
      </w:r>
      <w:r>
        <w:rPr>
          <w:rFonts w:hint="eastAsia" w:asciiTheme="minorEastAsia" w:hAnsiTheme="minorEastAsia" w:eastAsiaTheme="minorEastAsia"/>
          <w:lang w:val="en-US" w:eastAsia="zh-CN"/>
        </w:rPr>
        <w:t>5</w:t>
      </w:r>
      <w:r>
        <w:rPr>
          <w:rFonts w:hint="eastAsia" w:asciiTheme="minorEastAsia" w:hAnsiTheme="minorEastAsia" w:eastAsiaTheme="minorEastAsia"/>
        </w:rPr>
        <w:t>年度外部审计机构。</w:t>
      </w:r>
    </w:p>
    <w:p w14:paraId="4EEB49E1">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3、报告期内，公司审计委员会分别召开5次定期会议，分别审议202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年年度报告、202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年第一季度报告、202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年半年度报告、202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年第三季度报告、第十一届审计委员会第</w:t>
      </w:r>
      <w:r>
        <w:rPr>
          <w:rFonts w:hint="eastAsia" w:asciiTheme="minorEastAsia" w:hAnsiTheme="minorEastAsia" w:eastAsiaTheme="minorEastAsia"/>
          <w:sz w:val="24"/>
          <w:lang w:val="en-US" w:eastAsia="zh-CN"/>
        </w:rPr>
        <w:t>十二</w:t>
      </w:r>
      <w:r>
        <w:rPr>
          <w:rFonts w:hint="eastAsia" w:asciiTheme="minorEastAsia" w:hAnsiTheme="minorEastAsia" w:eastAsiaTheme="minorEastAsia"/>
          <w:sz w:val="24"/>
        </w:rPr>
        <w:t>次会议</w:t>
      </w:r>
      <w:r>
        <w:rPr>
          <w:rFonts w:hint="eastAsia" w:asciiTheme="minorEastAsia" w:hAnsiTheme="minorEastAsia" w:eastAsiaTheme="minorEastAsia" w:cstheme="minorEastAsia"/>
          <w:sz w:val="24"/>
          <w:szCs w:val="24"/>
        </w:rPr>
        <w:t>（修改《审计委员会实施细则》），</w:t>
      </w:r>
      <w:r>
        <w:rPr>
          <w:rFonts w:hint="eastAsia" w:asciiTheme="minorEastAsia" w:hAnsiTheme="minorEastAsia" w:eastAsiaTheme="minorEastAsia"/>
          <w:sz w:val="24"/>
        </w:rPr>
        <w:t>出具书面意见并提交董事会审议。</w:t>
      </w:r>
    </w:p>
    <w:p w14:paraId="337E2244">
      <w:pPr>
        <w:pStyle w:val="1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三、其他工作</w:t>
      </w:r>
      <w:r>
        <w:rPr>
          <w:rFonts w:asciiTheme="minorEastAsia" w:hAnsiTheme="minorEastAsia" w:eastAsiaTheme="minorEastAsia"/>
        </w:rPr>
        <w:t xml:space="preserve"> </w:t>
      </w:r>
    </w:p>
    <w:p w14:paraId="08F56944">
      <w:pPr>
        <w:pStyle w:val="10"/>
        <w:spacing w:line="480" w:lineRule="auto"/>
        <w:rPr>
          <w:rFonts w:hint="eastAsia"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、对外担保事项</w:t>
      </w:r>
      <w:r>
        <w:rPr>
          <w:rFonts w:asciiTheme="minorEastAsia" w:hAnsiTheme="minorEastAsia" w:eastAsiaTheme="minorEastAsia"/>
        </w:rPr>
        <w:t xml:space="preserve"> </w:t>
      </w:r>
    </w:p>
    <w:p w14:paraId="49D41205">
      <w:pPr>
        <w:pStyle w:val="1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报告期内，审计委员会对公司的对外担保事项进行了核查，未发现有为股东、股东的控股子公司、股东的附属企业及个人提供担保的事项发生。</w:t>
      </w:r>
    </w:p>
    <w:p w14:paraId="67C42C1F">
      <w:pPr>
        <w:pStyle w:val="10"/>
        <w:spacing w:line="480" w:lineRule="auto"/>
        <w:rPr>
          <w:rFonts w:hint="eastAsia" w:asciiTheme="minorEastAsia" w:hAnsiTheme="minorEastAsia" w:eastAsiaTheme="minorEastAsia"/>
        </w:rPr>
      </w:pPr>
      <w:r>
        <w:rPr>
          <w:rFonts w:hint="eastAsia" w:asciiTheme="minorEastAsia" w:hAnsiTheme="minorEastAsia" w:eastAsiaTheme="minorEastAsia"/>
        </w:rPr>
        <w:t>2、关联交易事项</w:t>
      </w:r>
      <w:r>
        <w:rPr>
          <w:rFonts w:asciiTheme="minorEastAsia" w:hAnsiTheme="minorEastAsia" w:eastAsiaTheme="minorEastAsia"/>
        </w:rPr>
        <w:t xml:space="preserve"> </w:t>
      </w:r>
    </w:p>
    <w:p w14:paraId="6BDD8716">
      <w:pPr>
        <w:pStyle w:val="1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审计委员会对公司预计 202</w:t>
      </w:r>
      <w:r>
        <w:rPr>
          <w:rFonts w:hint="eastAsia" w:asciiTheme="minorEastAsia" w:hAnsiTheme="minorEastAsia" w:eastAsiaTheme="minorEastAsia"/>
          <w:lang w:val="en-US" w:eastAsia="zh-CN"/>
        </w:rPr>
        <w:t>5</w:t>
      </w:r>
      <w:r>
        <w:rPr>
          <w:rFonts w:hint="eastAsia" w:asciiTheme="minorEastAsia" w:hAnsiTheme="minorEastAsia" w:eastAsiaTheme="minorEastAsia"/>
        </w:rPr>
        <w:t>年度日常关联交易事项进行了审核，认为公司的关联交易符合相关法律法规及公司制度的规定，交易行为是在符合市场经济的原则下公开合理进行的。公司的日常关联交易不会损害本公司及非关联股东的利益，不会对公司独立性产生影响，不存在损害中小投资者利益的情形。</w:t>
      </w:r>
      <w:r>
        <w:rPr>
          <w:rFonts w:asciiTheme="minorEastAsia" w:hAnsiTheme="minorEastAsia" w:eastAsiaTheme="minorEastAsia"/>
        </w:rPr>
        <w:t xml:space="preserve"> </w:t>
      </w:r>
    </w:p>
    <w:p w14:paraId="2C94516D">
      <w:pPr>
        <w:pStyle w:val="10"/>
        <w:spacing w:line="480" w:lineRule="auto"/>
        <w:rPr>
          <w:rFonts w:hint="eastAsia" w:asciiTheme="minorEastAsia" w:hAnsiTheme="minorEastAsia" w:eastAsiaTheme="minorEastAsia"/>
        </w:rPr>
      </w:pPr>
      <w:r>
        <w:rPr>
          <w:rFonts w:hint="eastAsia" w:asciiTheme="minorEastAsia" w:hAnsiTheme="minorEastAsia" w:eastAsiaTheme="minorEastAsia"/>
        </w:rPr>
        <w:t>3、关于内控的完善与运行持续监督与指导</w:t>
      </w:r>
      <w:r>
        <w:rPr>
          <w:rFonts w:asciiTheme="minorEastAsia" w:hAnsiTheme="minorEastAsia" w:eastAsiaTheme="minorEastAsia"/>
        </w:rPr>
        <w:t xml:space="preserve"> </w:t>
      </w:r>
    </w:p>
    <w:p w14:paraId="510494F1">
      <w:pPr>
        <w:pStyle w:val="1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报告期内，审计委员会严格按照有关规定，督促公司完善内部控制制度及内部审计制度，指导公司内审部完成内部控制评价工作。认真审议了公司内审部年度工作总结及计划，督促公司内审部严格按照审计计划执行，并要求公司内审部与外部审计机构及时沟通，为建立健全的内部审计制度及有效实施提出了指导性意见。经审议内审部年度工作报告及相关工作资料，未发现内部审计工作存在重大问题的情况。</w:t>
      </w:r>
      <w:r>
        <w:rPr>
          <w:rFonts w:asciiTheme="minorEastAsia" w:hAnsiTheme="minorEastAsia" w:eastAsiaTheme="minorEastAsia"/>
        </w:rPr>
        <w:t xml:space="preserve"> </w:t>
      </w:r>
    </w:p>
    <w:p w14:paraId="0BEBA904">
      <w:pPr>
        <w:pStyle w:val="10"/>
        <w:spacing w:line="480" w:lineRule="auto"/>
        <w:rPr>
          <w:rFonts w:hint="eastAsia" w:asciiTheme="minorEastAsia" w:hAnsiTheme="minorEastAsia" w:eastAsiaTheme="minorEastAsia"/>
        </w:rPr>
      </w:pPr>
      <w:r>
        <w:rPr>
          <w:rFonts w:hint="eastAsia" w:asciiTheme="minorEastAsia" w:hAnsiTheme="minorEastAsia" w:eastAsiaTheme="minorEastAsia"/>
        </w:rPr>
        <w:t>4、审阅公司财务报表并发表意见</w:t>
      </w:r>
    </w:p>
    <w:p w14:paraId="3117C0AD">
      <w:pPr>
        <w:pStyle w:val="1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报告期内，审计委员会对公司 202</w:t>
      </w:r>
      <w:r>
        <w:rPr>
          <w:rFonts w:hint="eastAsia" w:asciiTheme="minorEastAsia" w:hAnsiTheme="minorEastAsia" w:eastAsiaTheme="minorEastAsia"/>
          <w:lang w:val="en-US" w:eastAsia="zh-CN"/>
        </w:rPr>
        <w:t>4</w:t>
      </w:r>
      <w:r>
        <w:rPr>
          <w:rFonts w:hint="eastAsia" w:asciiTheme="minorEastAsia" w:hAnsiTheme="minorEastAsia" w:eastAsiaTheme="minorEastAsia"/>
        </w:rPr>
        <w:t>年年度、202</w:t>
      </w:r>
      <w:r>
        <w:rPr>
          <w:rFonts w:hint="eastAsia" w:asciiTheme="minorEastAsia" w:hAnsiTheme="minorEastAsia" w:eastAsiaTheme="minorEastAsia"/>
          <w:lang w:val="en-US" w:eastAsia="zh-CN"/>
        </w:rPr>
        <w:t>5</w:t>
      </w:r>
      <w:r>
        <w:rPr>
          <w:rFonts w:hint="eastAsia" w:asciiTheme="minorEastAsia" w:hAnsiTheme="minorEastAsia" w:eastAsiaTheme="minorEastAsia"/>
        </w:rPr>
        <w:t>年第一季度、202</w:t>
      </w:r>
      <w:r>
        <w:rPr>
          <w:rFonts w:hint="eastAsia" w:asciiTheme="minorEastAsia" w:hAnsiTheme="minorEastAsia" w:eastAsiaTheme="minorEastAsia"/>
          <w:lang w:val="en-US" w:eastAsia="zh-CN"/>
        </w:rPr>
        <w:t>5</w:t>
      </w:r>
      <w:r>
        <w:rPr>
          <w:rFonts w:hint="eastAsia" w:asciiTheme="minorEastAsia" w:hAnsiTheme="minorEastAsia" w:eastAsiaTheme="minorEastAsia"/>
        </w:rPr>
        <w:t>年半年度、202</w:t>
      </w:r>
      <w:r>
        <w:rPr>
          <w:rFonts w:hint="eastAsia" w:asciiTheme="minorEastAsia" w:hAnsiTheme="minorEastAsia" w:eastAsiaTheme="minorEastAsia"/>
          <w:lang w:val="en-US" w:eastAsia="zh-CN"/>
        </w:rPr>
        <w:t>5</w:t>
      </w:r>
      <w:r>
        <w:rPr>
          <w:rFonts w:hint="eastAsia" w:asciiTheme="minorEastAsia" w:hAnsiTheme="minorEastAsia" w:eastAsiaTheme="minorEastAsia"/>
        </w:rPr>
        <w:t>年第三季度财务报告进行了认真、仔细地审阅，认为公司财务报告的编制符合企业《会计准则》的相关规定，可以真实、准确、客观的反映公司的经营状况，不存在虚假性记载、误导性陈述或者重大遗漏。也不存在因重大会计差错调整、重大会计政策及估计变更、涉及重要会计判断及导致非标准无保留审计意见的审计报告的事项。</w:t>
      </w:r>
    </w:p>
    <w:p w14:paraId="3EF9A063">
      <w:pPr>
        <w:pStyle w:val="10"/>
        <w:spacing w:line="480" w:lineRule="auto"/>
        <w:rPr>
          <w:rFonts w:hint="eastAsia" w:asciiTheme="minorEastAsia" w:hAnsiTheme="minorEastAsia" w:eastAsiaTheme="minorEastAsia"/>
        </w:rPr>
      </w:pPr>
      <w:r>
        <w:rPr>
          <w:rFonts w:hint="eastAsia" w:asciiTheme="minorEastAsia" w:hAnsiTheme="minorEastAsia" w:eastAsiaTheme="minorEastAsia"/>
        </w:rPr>
        <w:t>5、监督及评估外部审计机构工作</w:t>
      </w:r>
    </w:p>
    <w:p w14:paraId="61240989">
      <w:pPr>
        <w:pStyle w:val="10"/>
        <w:spacing w:line="480" w:lineRule="auto"/>
        <w:rPr>
          <w:rFonts w:hint="eastAsia" w:asciiTheme="minorEastAsia" w:hAnsiTheme="minorEastAsia" w:eastAsiaTheme="minorEastAsia"/>
        </w:rPr>
      </w:pPr>
      <w:r>
        <w:rPr>
          <w:rFonts w:hint="eastAsia" w:asciiTheme="minorEastAsia" w:hAnsiTheme="minorEastAsia" w:eastAsiaTheme="minorEastAsia"/>
        </w:rPr>
        <w:t>(1)在会计师开始审计前，认真听取、审阅了和信事务所对公司年报审计的工作计划，并一同协商确定了审计工作的时间安排。</w:t>
      </w:r>
    </w:p>
    <w:p w14:paraId="3E8EAF60">
      <w:pPr>
        <w:pStyle w:val="10"/>
        <w:spacing w:line="480" w:lineRule="auto"/>
        <w:rPr>
          <w:rFonts w:hint="eastAsia" w:asciiTheme="minorEastAsia" w:hAnsiTheme="minorEastAsia" w:eastAsiaTheme="minorEastAsia"/>
        </w:rPr>
      </w:pPr>
      <w:r>
        <w:rPr>
          <w:rFonts w:hint="eastAsia" w:asciiTheme="minorEastAsia" w:hAnsiTheme="minorEastAsia" w:eastAsiaTheme="minorEastAsia"/>
        </w:rPr>
        <w:t>(2)审阅了公司编制完成的 202</w:t>
      </w:r>
      <w:r>
        <w:rPr>
          <w:rFonts w:hint="eastAsia" w:asciiTheme="minorEastAsia" w:hAnsiTheme="minorEastAsia" w:eastAsiaTheme="minorEastAsia"/>
          <w:lang w:val="en-US" w:eastAsia="zh-CN"/>
        </w:rPr>
        <w:t>4</w:t>
      </w:r>
      <w:r>
        <w:rPr>
          <w:rFonts w:hint="eastAsia" w:asciiTheme="minorEastAsia" w:hAnsiTheme="minorEastAsia" w:eastAsiaTheme="minorEastAsia"/>
        </w:rPr>
        <w:t>年年度财务会计报表，并形成书面意见，同</w:t>
      </w:r>
    </w:p>
    <w:p w14:paraId="02EAD137">
      <w:pPr>
        <w:pStyle w:val="10"/>
        <w:spacing w:line="480" w:lineRule="auto"/>
        <w:rPr>
          <w:rFonts w:hint="eastAsia" w:asciiTheme="minorEastAsia" w:hAnsiTheme="minorEastAsia" w:eastAsiaTheme="minorEastAsia"/>
        </w:rPr>
      </w:pPr>
      <w:r>
        <w:rPr>
          <w:rFonts w:hint="eastAsia" w:asciiTheme="minorEastAsia" w:hAnsiTheme="minorEastAsia" w:eastAsiaTheme="minorEastAsia"/>
        </w:rPr>
        <w:t>意提交和信事务所予以审计。</w:t>
      </w:r>
    </w:p>
    <w:p w14:paraId="7DFD73CD">
      <w:pPr>
        <w:pStyle w:val="10"/>
        <w:spacing w:line="480" w:lineRule="auto"/>
        <w:rPr>
          <w:rFonts w:hint="eastAsia" w:asciiTheme="minorEastAsia" w:hAnsiTheme="minorEastAsia" w:eastAsiaTheme="minorEastAsia"/>
        </w:rPr>
      </w:pPr>
      <w:r>
        <w:rPr>
          <w:rFonts w:hint="eastAsia" w:asciiTheme="minorEastAsia" w:hAnsiTheme="minorEastAsia" w:eastAsiaTheme="minorEastAsia"/>
        </w:rPr>
        <w:t>(3)在审计期间，审计委员会与和信事务所进行了充分的沟通，并督促其在约定时限内提交审计报告。按照相关规定要求，在和信事务所出具 202</w:t>
      </w:r>
      <w:r>
        <w:rPr>
          <w:rFonts w:hint="eastAsia" w:asciiTheme="minorEastAsia" w:hAnsiTheme="minorEastAsia" w:eastAsiaTheme="minorEastAsia"/>
          <w:lang w:val="en-US" w:eastAsia="zh-CN"/>
        </w:rPr>
        <w:t>4</w:t>
      </w:r>
      <w:r>
        <w:rPr>
          <w:rFonts w:hint="eastAsia" w:asciiTheme="minorEastAsia" w:hAnsiTheme="minorEastAsia" w:eastAsiaTheme="minorEastAsia"/>
        </w:rPr>
        <w:t>年年度审计报告初步审计意见后，审阅了其编制的 202</w:t>
      </w:r>
      <w:r>
        <w:rPr>
          <w:rFonts w:hint="eastAsia" w:asciiTheme="minorEastAsia" w:hAnsiTheme="minorEastAsia" w:eastAsiaTheme="minorEastAsia"/>
          <w:lang w:val="en-US" w:eastAsia="zh-CN"/>
        </w:rPr>
        <w:t>4</w:t>
      </w:r>
      <w:r>
        <w:rPr>
          <w:rFonts w:hint="eastAsia" w:asciiTheme="minorEastAsia" w:hAnsiTheme="minorEastAsia" w:eastAsiaTheme="minorEastAsia"/>
        </w:rPr>
        <w:t>年年度财务会计报表，并形成书面意见。</w:t>
      </w:r>
    </w:p>
    <w:p w14:paraId="4B1CE59A">
      <w:pPr>
        <w:pStyle w:val="10"/>
        <w:spacing w:line="480" w:lineRule="auto"/>
        <w:rPr>
          <w:rFonts w:hint="eastAsia" w:asciiTheme="minorEastAsia" w:hAnsiTheme="minorEastAsia" w:eastAsiaTheme="minorEastAsia"/>
        </w:rPr>
      </w:pPr>
      <w:r>
        <w:rPr>
          <w:rFonts w:hint="eastAsia" w:asciiTheme="minorEastAsia" w:hAnsiTheme="minorEastAsia" w:eastAsiaTheme="minorEastAsia"/>
        </w:rPr>
        <w:t>(4)在取得和信事务所提交的标准无保留意见审计报告后，对年度财务会计报表进行表决，同意提交公司董事会审核。</w:t>
      </w:r>
    </w:p>
    <w:p w14:paraId="2EA11D4A">
      <w:pPr>
        <w:pStyle w:val="10"/>
        <w:spacing w:line="480" w:lineRule="auto"/>
        <w:rPr>
          <w:rFonts w:hint="eastAsia" w:asciiTheme="minorEastAsia" w:hAnsiTheme="minorEastAsia" w:eastAsiaTheme="minorEastAsia"/>
        </w:rPr>
      </w:pPr>
      <w:r>
        <w:rPr>
          <w:rFonts w:hint="eastAsia" w:asciiTheme="minorEastAsia" w:hAnsiTheme="minorEastAsia" w:eastAsiaTheme="minorEastAsia"/>
        </w:rPr>
        <w:t>(5)根据和信事务所从事本年度公司审计工作的情况，审计委员会对其工作</w:t>
      </w:r>
    </w:p>
    <w:p w14:paraId="75ED5946">
      <w:pPr>
        <w:pStyle w:val="10"/>
        <w:spacing w:line="480" w:lineRule="auto"/>
        <w:rPr>
          <w:rFonts w:hint="eastAsia" w:asciiTheme="minorEastAsia" w:hAnsiTheme="minorEastAsia" w:eastAsiaTheme="minorEastAsia"/>
        </w:rPr>
      </w:pPr>
      <w:r>
        <w:rPr>
          <w:rFonts w:hint="eastAsia" w:asciiTheme="minorEastAsia" w:hAnsiTheme="minorEastAsia" w:eastAsiaTheme="minorEastAsia"/>
        </w:rPr>
        <w:t>进行了评估，并向公司董事会提交了续聘其为公司 202</w:t>
      </w:r>
      <w:r>
        <w:rPr>
          <w:rFonts w:hint="eastAsia" w:asciiTheme="minorEastAsia" w:hAnsiTheme="minorEastAsia" w:eastAsiaTheme="minorEastAsia"/>
          <w:lang w:val="en-US" w:eastAsia="zh-CN"/>
        </w:rPr>
        <w:t>5</w:t>
      </w:r>
      <w:r>
        <w:rPr>
          <w:rFonts w:hint="eastAsia" w:asciiTheme="minorEastAsia" w:hAnsiTheme="minorEastAsia" w:eastAsiaTheme="minorEastAsia"/>
        </w:rPr>
        <w:t>年度审计机构的建议并</w:t>
      </w:r>
    </w:p>
    <w:p w14:paraId="644335D9">
      <w:pPr>
        <w:pStyle w:val="10"/>
        <w:spacing w:line="480" w:lineRule="auto"/>
        <w:rPr>
          <w:rFonts w:hint="eastAsia" w:asciiTheme="minorEastAsia" w:hAnsiTheme="minorEastAsia" w:eastAsiaTheme="minorEastAsia"/>
        </w:rPr>
      </w:pPr>
      <w:r>
        <w:rPr>
          <w:rFonts w:hint="eastAsia" w:asciiTheme="minorEastAsia" w:hAnsiTheme="minorEastAsia" w:eastAsiaTheme="minorEastAsia"/>
        </w:rPr>
        <w:t>支付其 202</w:t>
      </w:r>
      <w:r>
        <w:rPr>
          <w:rFonts w:hint="eastAsia" w:asciiTheme="minorEastAsia" w:hAnsiTheme="minorEastAsia" w:eastAsiaTheme="minorEastAsia"/>
          <w:lang w:val="en-US" w:eastAsia="zh-CN"/>
        </w:rPr>
        <w:t>5</w:t>
      </w:r>
      <w:r>
        <w:rPr>
          <w:rFonts w:hint="eastAsia" w:asciiTheme="minorEastAsia" w:hAnsiTheme="minorEastAsia" w:eastAsiaTheme="minorEastAsia"/>
        </w:rPr>
        <w:t>年度审计服务费用 140万元（财务审计费为90万元，内部控制审计费为50万元）。</w:t>
      </w:r>
    </w:p>
    <w:p w14:paraId="37D2D34B">
      <w:pPr>
        <w:pStyle w:val="10"/>
        <w:spacing w:line="48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四、总体评价和建议</w:t>
      </w:r>
      <w:r>
        <w:rPr>
          <w:rFonts w:asciiTheme="minorEastAsia" w:hAnsiTheme="minorEastAsia" w:eastAsiaTheme="minorEastAsia"/>
        </w:rPr>
        <w:t xml:space="preserve"> </w:t>
      </w:r>
    </w:p>
    <w:p w14:paraId="2E00B3BF">
      <w:pPr>
        <w:pStyle w:val="10"/>
        <w:spacing w:line="480" w:lineRule="auto"/>
        <w:ind w:firstLine="480" w:firstLineChars="200"/>
        <w:rPr>
          <w:rFonts w:hint="eastAsia" w:asciiTheme="minorEastAsia" w:hAnsiTheme="minorEastAsia" w:eastAsiaTheme="minorEastAsia"/>
        </w:rPr>
      </w:pPr>
      <w:r>
        <w:rPr>
          <w:rFonts w:asciiTheme="minorEastAsia" w:hAnsiTheme="minorEastAsia" w:eastAsiaTheme="minorEastAsia"/>
        </w:rPr>
        <w:t>20</w:t>
      </w:r>
      <w:r>
        <w:rPr>
          <w:rFonts w:hint="eastAsia" w:asciiTheme="minorEastAsia" w:hAnsiTheme="minorEastAsia" w:eastAsiaTheme="minorEastAsia"/>
        </w:rPr>
        <w:t>2</w:t>
      </w:r>
      <w:r>
        <w:rPr>
          <w:rFonts w:hint="eastAsia" w:asciiTheme="minorEastAsia" w:hAnsiTheme="minorEastAsia" w:eastAsiaTheme="minorEastAsia"/>
          <w:lang w:val="en-US" w:eastAsia="zh-CN"/>
        </w:rPr>
        <w:t>5</w:t>
      </w:r>
      <w:r>
        <w:rPr>
          <w:rFonts w:hint="eastAsia" w:asciiTheme="minorEastAsia" w:hAnsiTheme="minorEastAsia" w:eastAsiaTheme="minorEastAsia"/>
        </w:rPr>
        <w:t>年，公司董事会审计委员会按监管要求认真履行了职责，审阅财务报表及审议相关重大事项，并发表意见后提交董事会审议，对公司的外部审计进行监督，指导内部审计和内部控制工作，提请董事会聘任审计机构，促进了公司治理和内部控制的完善，保证了审计机构的独立性和公司财务报告信息的真实性和可靠性。</w:t>
      </w:r>
      <w:r>
        <w:rPr>
          <w:rFonts w:asciiTheme="minorEastAsia" w:hAnsiTheme="minorEastAsia" w:eastAsiaTheme="minorEastAsia"/>
        </w:rPr>
        <w:t xml:space="preserve"> </w:t>
      </w:r>
    </w:p>
    <w:p w14:paraId="6BFC7582">
      <w:pPr>
        <w:pStyle w:val="10"/>
        <w:spacing w:line="480" w:lineRule="auto"/>
        <w:ind w:firstLine="480" w:firstLineChars="200"/>
        <w:rPr>
          <w:rFonts w:hint="eastAsia" w:asciiTheme="minorEastAsia" w:hAnsiTheme="minorEastAsia" w:eastAsiaTheme="minorEastAsia"/>
        </w:rPr>
      </w:pPr>
    </w:p>
    <w:p w14:paraId="4F34F53C">
      <w:pPr>
        <w:pStyle w:val="10"/>
        <w:spacing w:line="480" w:lineRule="auto"/>
        <w:ind w:firstLine="480" w:firstLineChars="200"/>
        <w:rPr>
          <w:rFonts w:hint="eastAsia" w:asciiTheme="minorEastAsia" w:hAnsiTheme="minorEastAsia" w:eastAsiaTheme="minorEastAsia"/>
        </w:rPr>
      </w:pPr>
    </w:p>
    <w:p w14:paraId="3DB0E620">
      <w:pPr>
        <w:pStyle w:val="10"/>
        <w:spacing w:line="480" w:lineRule="auto"/>
        <w:ind w:firstLine="480" w:firstLineChars="200"/>
        <w:jc w:val="right"/>
        <w:rPr>
          <w:rFonts w:hint="eastAsia" w:asciiTheme="minorEastAsia" w:hAnsiTheme="minorEastAsia" w:eastAsiaTheme="minorEastAsia"/>
        </w:rPr>
      </w:pPr>
      <w:r>
        <w:rPr>
          <w:rFonts w:hint="eastAsia" w:asciiTheme="minorEastAsia" w:hAnsiTheme="minorEastAsia" w:eastAsiaTheme="minorEastAsia"/>
        </w:rPr>
        <w:t>山东好当家海洋发展股份有限公司</w:t>
      </w:r>
    </w:p>
    <w:p w14:paraId="46791F9C">
      <w:pPr>
        <w:pStyle w:val="10"/>
        <w:spacing w:line="480" w:lineRule="auto"/>
        <w:ind w:firstLine="480" w:firstLineChars="200"/>
        <w:jc w:val="right"/>
        <w:rPr>
          <w:rFonts w:hint="eastAsia" w:asciiTheme="minorEastAsia" w:hAnsiTheme="minorEastAsia" w:eastAsiaTheme="minorEastAsia"/>
        </w:rPr>
      </w:pPr>
      <w:r>
        <w:rPr>
          <w:rFonts w:hint="eastAsia" w:asciiTheme="minorEastAsia" w:hAnsiTheme="minorEastAsia" w:eastAsiaTheme="minorEastAsia"/>
        </w:rPr>
        <w:t>董事会审计委员会</w:t>
      </w:r>
    </w:p>
    <w:p w14:paraId="2FBE702D">
      <w:pPr>
        <w:pStyle w:val="10"/>
        <w:spacing w:line="480" w:lineRule="auto"/>
        <w:ind w:firstLine="480" w:firstLineChars="200"/>
        <w:jc w:val="right"/>
        <w:rPr>
          <w:rFonts w:hint="eastAsia" w:asciiTheme="minorEastAsia" w:hAnsiTheme="minorEastAsia" w:eastAsiaTheme="minorEastAsia"/>
        </w:rPr>
      </w:pPr>
      <w:r>
        <w:rPr>
          <w:rFonts w:hint="eastAsia" w:asciiTheme="minorEastAsia" w:hAnsiTheme="minorEastAsia" w:eastAsiaTheme="minorEastAsia"/>
        </w:rPr>
        <w:t>202</w:t>
      </w:r>
      <w:r>
        <w:rPr>
          <w:rFonts w:hint="eastAsia" w:asciiTheme="minorEastAsia" w:hAnsiTheme="minorEastAsia" w:eastAsiaTheme="minorEastAsia"/>
          <w:lang w:val="en-US" w:eastAsia="zh-CN"/>
        </w:rPr>
        <w:t>6</w:t>
      </w:r>
      <w:r>
        <w:rPr>
          <w:rFonts w:hint="eastAsia" w:asciiTheme="minorEastAsia" w:hAnsiTheme="minorEastAsia" w:eastAsiaTheme="minorEastAsia"/>
        </w:rPr>
        <w:t>年4月22日</w:t>
      </w:r>
    </w:p>
    <w:bookmarkEnd w:id="1"/>
    <w:p w14:paraId="37E23348">
      <w:pPr>
        <w:spacing w:line="360" w:lineRule="auto"/>
        <w:ind w:firstLine="480" w:firstLineChars="200"/>
        <w:rPr>
          <w:rFonts w:hint="eastAsia" w:ascii="宋体" w:hAnsi="宋体"/>
          <w:sz w:val="24"/>
        </w:rPr>
      </w:pPr>
    </w:p>
    <w:p w14:paraId="06AB1E3E">
      <w:pPr>
        <w:spacing w:line="360" w:lineRule="auto"/>
        <w:rPr>
          <w:rFonts w:hint="eastAsia"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F44D5"/>
    <w:multiLevelType w:val="multilevel"/>
    <w:tmpl w:val="418F44D5"/>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BA2"/>
    <w:rsid w:val="0000481D"/>
    <w:rsid w:val="000139AB"/>
    <w:rsid w:val="00025071"/>
    <w:rsid w:val="000348EB"/>
    <w:rsid w:val="00075C22"/>
    <w:rsid w:val="000F383D"/>
    <w:rsid w:val="001032A6"/>
    <w:rsid w:val="00151785"/>
    <w:rsid w:val="001A1304"/>
    <w:rsid w:val="001A6020"/>
    <w:rsid w:val="001D694F"/>
    <w:rsid w:val="0022654B"/>
    <w:rsid w:val="00240206"/>
    <w:rsid w:val="00295765"/>
    <w:rsid w:val="00296640"/>
    <w:rsid w:val="00326A3B"/>
    <w:rsid w:val="003270E7"/>
    <w:rsid w:val="003E2DD0"/>
    <w:rsid w:val="003F34F3"/>
    <w:rsid w:val="004224B5"/>
    <w:rsid w:val="004D4C32"/>
    <w:rsid w:val="004E6865"/>
    <w:rsid w:val="004F1812"/>
    <w:rsid w:val="005363E0"/>
    <w:rsid w:val="00547C25"/>
    <w:rsid w:val="005C39A9"/>
    <w:rsid w:val="00641449"/>
    <w:rsid w:val="0064385B"/>
    <w:rsid w:val="006B25A9"/>
    <w:rsid w:val="006C46A5"/>
    <w:rsid w:val="0072287B"/>
    <w:rsid w:val="00732471"/>
    <w:rsid w:val="0079709D"/>
    <w:rsid w:val="007B1D4F"/>
    <w:rsid w:val="007D1CE9"/>
    <w:rsid w:val="007E1D56"/>
    <w:rsid w:val="00805DFD"/>
    <w:rsid w:val="0084663A"/>
    <w:rsid w:val="00884E88"/>
    <w:rsid w:val="00885A41"/>
    <w:rsid w:val="008A1130"/>
    <w:rsid w:val="008B4CBB"/>
    <w:rsid w:val="008C55C5"/>
    <w:rsid w:val="008E364B"/>
    <w:rsid w:val="008E537C"/>
    <w:rsid w:val="00943F41"/>
    <w:rsid w:val="009753D6"/>
    <w:rsid w:val="009B6320"/>
    <w:rsid w:val="009D2BB8"/>
    <w:rsid w:val="009D650E"/>
    <w:rsid w:val="009F7708"/>
    <w:rsid w:val="00A54E04"/>
    <w:rsid w:val="00A70F40"/>
    <w:rsid w:val="00AB07A7"/>
    <w:rsid w:val="00AC16AB"/>
    <w:rsid w:val="00AF24E1"/>
    <w:rsid w:val="00B359AE"/>
    <w:rsid w:val="00B43882"/>
    <w:rsid w:val="00B74098"/>
    <w:rsid w:val="00BE49C7"/>
    <w:rsid w:val="00BE7DA8"/>
    <w:rsid w:val="00C541C7"/>
    <w:rsid w:val="00C9663A"/>
    <w:rsid w:val="00C968C2"/>
    <w:rsid w:val="00CE6AC0"/>
    <w:rsid w:val="00D5463B"/>
    <w:rsid w:val="00D57A96"/>
    <w:rsid w:val="00D67BAD"/>
    <w:rsid w:val="00DC2B54"/>
    <w:rsid w:val="00E10949"/>
    <w:rsid w:val="00E12D64"/>
    <w:rsid w:val="00E21431"/>
    <w:rsid w:val="00E221E5"/>
    <w:rsid w:val="00E50C48"/>
    <w:rsid w:val="00EA5E6F"/>
    <w:rsid w:val="00EC6843"/>
    <w:rsid w:val="00ED711E"/>
    <w:rsid w:val="00EF5FD4"/>
    <w:rsid w:val="00F354BB"/>
    <w:rsid w:val="00F35BA2"/>
    <w:rsid w:val="00F42FC8"/>
    <w:rsid w:val="00FB068B"/>
    <w:rsid w:val="00FF5366"/>
    <w:rsid w:val="19F16B45"/>
    <w:rsid w:val="364E4545"/>
    <w:rsid w:val="3DAA2BFA"/>
    <w:rsid w:val="41F0311D"/>
    <w:rsid w:val="55211CC3"/>
    <w:rsid w:val="77534E09"/>
    <w:rsid w:val="7959502F"/>
    <w:rsid w:val="7F375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1">
    <w:name w:val="日期 字符"/>
    <w:basedOn w:val="7"/>
    <w:link w:val="2"/>
    <w:semiHidden/>
    <w:qFormat/>
    <w:uiPriority w:val="99"/>
  </w:style>
  <w:style w:type="character" w:customStyle="1" w:styleId="12">
    <w:name w:val="批注框文本 字符"/>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FECDD-39C7-46E7-83F6-E881C0951F34}">
  <ds:schemaRefs/>
</ds:datastoreItem>
</file>

<file path=docProps/app.xml><?xml version="1.0" encoding="utf-8"?>
<Properties xmlns="http://schemas.openxmlformats.org/officeDocument/2006/extended-properties" xmlns:vt="http://schemas.openxmlformats.org/officeDocument/2006/docPropsVTypes">
  <Template>Normal</Template>
  <Company>www.lenovo.com.cn</Company>
  <Pages>4</Pages>
  <Words>1922</Words>
  <Characters>2006</Characters>
  <Lines>45</Lines>
  <Paragraphs>41</Paragraphs>
  <TotalTime>2</TotalTime>
  <ScaleCrop>false</ScaleCrop>
  <LinksUpToDate>false</LinksUpToDate>
  <CharactersWithSpaces>2025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2014-04-15T00:42:00Z</dcterms:created>
  <dc:creator>Lenovo</dc:creator>
  <cp:lastModifiedBy>行者</cp:lastModifiedBy>
  <cp:lastPrinted>2025-04-08T07:42:00Z</cp:lastPrinted>
  <dcterms:modified xsi:type="dcterms:W3CDTF">2026-03-24T06:23:35Z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eyJoZGlkIjoiNGQ4NDc3Y2I3NjBlYzYyMTdiZTYyZTRlOTI4NjhiZmEiLCJ1c2VySWQiOiIyNjQ5ODE4NDgifQ==</vt:lpwstr>
  </property>
  <property fmtid="{D5CDD505-2E9C-101B-9397-08002B2CF9AE}" pid="4" name="ICV">
    <vt:lpwstr>C42E4B8ADEF3453FB8DD56EC2AD0892A_12</vt:lpwstr>
  </property>
</Properties>
</file>