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CDE4">
      <w:pPr>
        <w:pStyle w:val="4"/>
        <w:ind w:firstLine="0"/>
        <w:rPr>
          <w:rFonts w:hint="default" w:eastAsia="黑体"/>
          <w:lang w:val="en-US" w:eastAsia="zh-CN"/>
        </w:rPr>
      </w:pPr>
      <w:r>
        <w:rPr>
          <w:rFonts w:hint="eastAsia" w:ascii="黑体" w:hAnsi="黑体" w:eastAsia="黑体" w:cs="黑体"/>
          <w:b/>
          <w:sz w:val="24"/>
          <w:szCs w:val="24"/>
        </w:rPr>
        <w:t>证券代码：</w:t>
      </w:r>
      <w:r>
        <w:rPr>
          <w:rFonts w:hint="eastAsia" w:ascii="黑体" w:hAnsi="黑体" w:eastAsia="黑体" w:cs="黑体"/>
          <w:b/>
          <w:sz w:val="24"/>
          <w:szCs w:val="24"/>
          <w:lang w:val="en-US" w:eastAsia="zh-CN"/>
        </w:rPr>
        <w:t>600467</w:t>
      </w:r>
      <w:r>
        <w:rPr>
          <w:rFonts w:hint="eastAsia" w:ascii="黑体" w:hAnsi="黑体" w:eastAsia="黑体" w:cs="黑体"/>
          <w:b/>
          <w:sz w:val="24"/>
          <w:szCs w:val="24"/>
        </w:rPr>
        <w:t xml:space="preserve">      证券简称：</w:t>
      </w:r>
      <w:r>
        <w:rPr>
          <w:rFonts w:hint="eastAsia" w:ascii="黑体" w:hAnsi="黑体" w:eastAsia="黑体" w:cs="黑体"/>
          <w:b/>
          <w:sz w:val="24"/>
          <w:szCs w:val="24"/>
          <w:lang w:val="en-US" w:eastAsia="zh-CN"/>
        </w:rPr>
        <w:t>好当家</w:t>
      </w:r>
      <w:r>
        <w:rPr>
          <w:rFonts w:hint="eastAsia" w:ascii="黑体" w:hAnsi="黑体" w:eastAsia="黑体" w:cs="黑体"/>
          <w:b/>
          <w:sz w:val="24"/>
          <w:szCs w:val="24"/>
        </w:rPr>
        <w:t xml:space="preserve">      公告编号：</w:t>
      </w:r>
      <w:r>
        <w:rPr>
          <w:rFonts w:hint="eastAsia" w:ascii="黑体" w:hAnsi="黑体" w:eastAsia="黑体" w:cs="黑体"/>
          <w:b/>
          <w:sz w:val="24"/>
          <w:szCs w:val="24"/>
          <w:lang w:val="en-US" w:eastAsia="zh-CN"/>
        </w:rPr>
        <w:t>临2026-013</w:t>
      </w:r>
      <w:bookmarkStart w:id="0" w:name="_GoBack"/>
      <w:bookmarkEnd w:id="0"/>
    </w:p>
    <w:p w14:paraId="67B4AC64">
      <w:pPr>
        <w:pStyle w:val="4"/>
        <w:ind w:firstLine="1446"/>
        <w:rPr>
          <w:rFonts w:ascii="宋体" w:hAnsi="宋体" w:eastAsia="黑体" w:cs="宋体"/>
          <w:b/>
          <w:sz w:val="32"/>
          <w:szCs w:val="32"/>
        </w:rPr>
      </w:pPr>
    </w:p>
    <w:p w14:paraId="72224B21">
      <w:pPr>
        <w:pStyle w:val="4"/>
        <w:ind w:firstLine="0"/>
        <w:jc w:val="center"/>
        <w:rPr>
          <w:rFonts w:ascii="黑体" w:hAnsi="黑体" w:eastAsia="黑体" w:cs="黑体"/>
          <w:b/>
          <w:sz w:val="32"/>
          <w:szCs w:val="32"/>
          <w:highlight w:val="none"/>
        </w:rPr>
      </w:pPr>
      <w:r>
        <w:rPr>
          <w:rFonts w:hint="eastAsia" w:ascii="黑体" w:hAnsi="黑体" w:eastAsia="黑体" w:cs="黑体"/>
          <w:b/>
          <w:sz w:val="32"/>
          <w:szCs w:val="32"/>
          <w:highlight w:val="none"/>
          <w:lang w:val="en-US" w:eastAsia="zh-CN"/>
        </w:rPr>
        <w:t>山东好当家海洋发展股份有限公司</w:t>
      </w:r>
    </w:p>
    <w:p w14:paraId="6B1CB91F">
      <w:pPr>
        <w:pStyle w:val="4"/>
        <w:ind w:firstLine="0"/>
        <w:jc w:val="center"/>
      </w:pPr>
      <w:r>
        <w:rPr>
          <w:rFonts w:hint="eastAsia" w:ascii="黑体" w:hAnsi="黑体" w:eastAsia="黑体" w:cs="黑体"/>
          <w:b/>
          <w:sz w:val="32"/>
          <w:szCs w:val="32"/>
        </w:rPr>
        <w:t>关于召开</w:t>
      </w:r>
      <w:r>
        <w:rPr>
          <w:rFonts w:hint="eastAsia" w:ascii="黑体" w:hAnsi="黑体" w:eastAsia="黑体" w:cs="黑体"/>
          <w:b/>
          <w:sz w:val="32"/>
          <w:szCs w:val="32"/>
          <w:lang w:val="en-US" w:eastAsia="zh-CN"/>
        </w:rPr>
        <w:t>好当家2025年度业绩说明会</w:t>
      </w:r>
      <w:r>
        <w:rPr>
          <w:rFonts w:hint="eastAsia" w:ascii="黑体" w:hAnsi="黑体" w:eastAsia="黑体" w:cs="黑体"/>
          <w:b/>
          <w:sz w:val="32"/>
          <w:szCs w:val="32"/>
        </w:rPr>
        <w:t>的公告</w:t>
      </w:r>
    </w:p>
    <w:p w14:paraId="1CEF30C7">
      <w:pPr>
        <w:autoSpaceDE w:val="0"/>
        <w:spacing w:line="360" w:lineRule="auto"/>
        <w:jc w:val="center"/>
        <w:rPr>
          <w:rFonts w:ascii="宋体" w:hAnsi="宋体" w:eastAsia="黑体" w:cs="宋体"/>
          <w:b/>
          <w:sz w:val="24"/>
          <w:szCs w:val="24"/>
        </w:rPr>
      </w:pPr>
    </w:p>
    <w:tbl>
      <w:tblPr>
        <w:tblStyle w:val="2"/>
        <w:tblW w:w="8515" w:type="dxa"/>
        <w:tblInd w:w="108" w:type="dxa"/>
        <w:tblLayout w:type="fixed"/>
        <w:tblCellMar>
          <w:top w:w="0" w:type="dxa"/>
          <w:left w:w="108" w:type="dxa"/>
          <w:bottom w:w="0" w:type="dxa"/>
          <w:right w:w="108" w:type="dxa"/>
        </w:tblCellMar>
      </w:tblPr>
      <w:tblGrid>
        <w:gridCol w:w="8515"/>
      </w:tblGrid>
      <w:tr w14:paraId="73BA0FFA">
        <w:tblPrEx>
          <w:tblCellMar>
            <w:top w:w="0" w:type="dxa"/>
            <w:left w:w="108" w:type="dxa"/>
            <w:bottom w:w="0" w:type="dxa"/>
            <w:right w:w="108" w:type="dxa"/>
          </w:tblCellMar>
        </w:tblPrEx>
        <w:trPr>
          <w:trHeight w:val="904" w:hRule="atLeast"/>
        </w:trPr>
        <w:tc>
          <w:tcPr>
            <w:tcW w:w="8515" w:type="dxa"/>
            <w:tcBorders>
              <w:top w:val="single" w:color="000000" w:sz="4" w:space="0"/>
              <w:left w:val="single" w:color="000000" w:sz="4" w:space="0"/>
              <w:bottom w:val="single" w:color="000000" w:sz="4" w:space="0"/>
              <w:right w:val="single" w:color="000000" w:sz="4" w:space="0"/>
            </w:tcBorders>
            <w:noWrap w:val="0"/>
            <w:vAlign w:val="top"/>
          </w:tcPr>
          <w:p w14:paraId="65A084DA">
            <w:pPr>
              <w:spacing w:line="360" w:lineRule="auto"/>
              <w:ind w:firstLine="480"/>
            </w:pPr>
            <w:r>
              <w:rPr>
                <w:rFonts w:hint="eastAsia" w:ascii="宋体" w:hAnsi="宋体" w:cs="宋体"/>
                <w:sz w:val="24"/>
              </w:rPr>
              <w:t>本公司及董事会全体成员保证信息披露的内容真实、准确、完整，没有虚假记载、误导性陈述或重大遗漏。</w:t>
            </w:r>
          </w:p>
        </w:tc>
      </w:tr>
    </w:tbl>
    <w:p w14:paraId="1070FC3D">
      <w:pPr>
        <w:autoSpaceDE w:val="0"/>
        <w:spacing w:line="360" w:lineRule="auto"/>
        <w:ind w:firstLine="480"/>
        <w:rPr>
          <w:rFonts w:ascii="宋体" w:hAnsi="宋体" w:cs="宋体"/>
          <w:color w:val="000000"/>
          <w:sz w:val="24"/>
          <w:szCs w:val="24"/>
        </w:rPr>
      </w:pPr>
    </w:p>
    <w:p w14:paraId="5DA5E01D">
      <w:pPr>
        <w:autoSpaceDE w:val="0"/>
        <w:spacing w:after="156" w:afterLines="50" w:line="360" w:lineRule="auto"/>
        <w:ind w:firstLine="480"/>
        <w:rPr>
          <w:rFonts w:ascii="宋体" w:hAnsi="宋体" w:cs="宋体"/>
          <w:color w:val="000000"/>
          <w:sz w:val="24"/>
          <w:szCs w:val="24"/>
        </w:rPr>
      </w:pPr>
      <w:r>
        <w:rPr>
          <w:rFonts w:hint="eastAsia" w:ascii="宋体" w:hAnsi="宋体" w:cs="宋体"/>
          <w:color w:val="000000"/>
          <w:sz w:val="24"/>
          <w:szCs w:val="24"/>
          <w:highlight w:val="none"/>
          <w:lang w:val="en-US" w:eastAsia="zh-CN"/>
        </w:rPr>
        <w:t>山东好当家海洋发展股份有限公司</w:t>
      </w:r>
      <w:r>
        <w:rPr>
          <w:rFonts w:hint="eastAsia" w:ascii="宋体" w:hAnsi="宋体" w:cs="宋体"/>
          <w:color w:val="000000"/>
          <w:sz w:val="24"/>
          <w:szCs w:val="24"/>
          <w:highlight w:val="none"/>
        </w:rPr>
        <w:t>（以下简称“公司”）将于</w:t>
      </w:r>
      <w:r>
        <w:rPr>
          <w:rFonts w:hint="eastAsia" w:ascii="宋体" w:hAnsi="宋体" w:cs="宋体"/>
          <w:color w:val="000000"/>
          <w:sz w:val="24"/>
          <w:szCs w:val="24"/>
          <w:highlight w:val="none"/>
          <w:lang w:val="en-US" w:eastAsia="zh-CN"/>
        </w:rPr>
        <w:t>2026年05月07日（星期四） 上午10:00-11:00</w:t>
      </w:r>
      <w:r>
        <w:rPr>
          <w:rFonts w:hint="eastAsia" w:ascii="宋体" w:hAnsi="宋体" w:cs="宋体"/>
          <w:color w:val="000000"/>
          <w:sz w:val="24"/>
          <w:szCs w:val="24"/>
          <w:highlight w:val="none"/>
        </w:rPr>
        <w:t>在同</w:t>
      </w:r>
      <w:r>
        <w:rPr>
          <w:rFonts w:hint="eastAsia" w:ascii="宋体" w:hAnsi="宋体" w:cs="宋体"/>
          <w:color w:val="000000"/>
          <w:sz w:val="24"/>
          <w:szCs w:val="24"/>
        </w:rPr>
        <w:t>花顺</w:t>
      </w:r>
      <w:r>
        <w:rPr>
          <w:rFonts w:hint="eastAsia" w:ascii="宋体" w:hAnsi="宋体" w:cs="宋体"/>
          <w:color w:val="000000"/>
          <w:sz w:val="24"/>
          <w:szCs w:val="24"/>
          <w:lang w:eastAsia="zh-Hans"/>
        </w:rPr>
        <w:t>路演</w:t>
      </w:r>
      <w:r>
        <w:rPr>
          <w:rFonts w:hint="eastAsia" w:ascii="宋体" w:hAnsi="宋体" w:cs="宋体"/>
          <w:color w:val="000000"/>
          <w:sz w:val="24"/>
          <w:szCs w:val="24"/>
        </w:rPr>
        <w:t>平台采用网络远程的方式举行</w:t>
      </w:r>
      <w:r>
        <w:rPr>
          <w:rFonts w:hint="eastAsia" w:ascii="宋体" w:hAnsi="宋体" w:cs="宋体"/>
          <w:color w:val="000000"/>
          <w:sz w:val="24"/>
          <w:szCs w:val="24"/>
          <w:lang w:val="en-US" w:eastAsia="zh-CN"/>
        </w:rPr>
        <w:t>好当家2025年度业绩说明会</w:t>
      </w:r>
      <w:r>
        <w:rPr>
          <w:rFonts w:hint="eastAsia" w:ascii="宋体" w:hAnsi="宋体" w:cs="宋体"/>
          <w:color w:val="000000"/>
          <w:sz w:val="24"/>
          <w:szCs w:val="24"/>
        </w:rPr>
        <w:t>，公司将在信息披露允许的范围内就投资者普遍关注的问题进行回答。</w:t>
      </w:r>
    </w:p>
    <w:p w14:paraId="2D179562">
      <w:pPr>
        <w:autoSpaceDE w:val="0"/>
        <w:spacing w:after="156" w:afterLines="50" w:line="360" w:lineRule="auto"/>
        <w:ind w:firstLine="480"/>
        <w:rPr>
          <w:rFonts w:hint="eastAsia" w:ascii="宋体" w:hAnsi="宋体" w:cs="宋体"/>
          <w:color w:val="000000"/>
          <w:sz w:val="24"/>
          <w:szCs w:val="24"/>
        </w:rPr>
      </w:pPr>
      <w:r>
        <w:rPr>
          <w:rFonts w:hint="eastAsia" w:ascii="宋体" w:hAnsi="宋体" w:cs="宋体"/>
          <w:color w:val="000000"/>
          <w:sz w:val="24"/>
          <w:szCs w:val="24"/>
        </w:rPr>
        <w:t>现将有关事项公告如下：</w:t>
      </w:r>
    </w:p>
    <w:p w14:paraId="725445C0">
      <w:pPr>
        <w:numPr>
          <w:ilvl w:val="0"/>
          <w:numId w:val="1"/>
        </w:numPr>
        <w:autoSpaceDE w:val="0"/>
        <w:spacing w:after="156" w:afterLines="50" w:line="360" w:lineRule="auto"/>
        <w:rPr>
          <w:rFonts w:ascii="宋体" w:hAnsi="宋体" w:cs="宋体"/>
          <w:b/>
          <w:bCs/>
          <w:color w:val="000000"/>
          <w:sz w:val="24"/>
          <w:szCs w:val="24"/>
        </w:rPr>
      </w:pPr>
      <w:r>
        <w:rPr>
          <w:rFonts w:hint="eastAsia" w:ascii="宋体" w:hAnsi="宋体" w:cs="宋体"/>
          <w:b/>
          <w:bCs/>
          <w:color w:val="000000"/>
          <w:sz w:val="24"/>
          <w:szCs w:val="24"/>
        </w:rPr>
        <w:t>说明会召开的时间、地点</w:t>
      </w:r>
    </w:p>
    <w:p w14:paraId="3E784C2C">
      <w:pPr>
        <w:autoSpaceDE w:val="0"/>
        <w:spacing w:after="156" w:afterLines="50"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 召开时间：</w:t>
      </w:r>
      <w:r>
        <w:rPr>
          <w:rFonts w:hint="eastAsia" w:ascii="宋体" w:hAnsi="宋体" w:cs="宋体"/>
          <w:color w:val="000000"/>
          <w:sz w:val="24"/>
          <w:szCs w:val="24"/>
          <w:lang w:val="en-US" w:eastAsia="zh-CN"/>
        </w:rPr>
        <w:t>2026年05月07日（星期四） 上午10:00-11:00</w:t>
      </w:r>
    </w:p>
    <w:p w14:paraId="59F77601">
      <w:pPr>
        <w:autoSpaceDE w:val="0"/>
        <w:spacing w:after="156" w:afterLines="5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 召开地点：同花顺路演平台（</w:t>
      </w:r>
      <w:r>
        <w:rPr>
          <w:rFonts w:ascii="宋体" w:hAnsi="宋体" w:cs="宋体"/>
          <w:color w:val="000000"/>
          <w:sz w:val="24"/>
          <w:szCs w:val="24"/>
        </w:rPr>
        <w:t>http://board.10jqka.com.cn/rs/</w:t>
      </w:r>
      <w:r>
        <w:rPr>
          <w:rFonts w:hint="eastAsia" w:ascii="宋体" w:hAnsi="宋体" w:cs="宋体"/>
          <w:color w:val="000000"/>
          <w:sz w:val="24"/>
          <w:szCs w:val="24"/>
        </w:rPr>
        <w:t>）</w:t>
      </w:r>
    </w:p>
    <w:p w14:paraId="55428A91">
      <w:pPr>
        <w:numPr>
          <w:ilvl w:val="0"/>
          <w:numId w:val="1"/>
        </w:numPr>
        <w:autoSpaceDE w:val="0"/>
        <w:spacing w:after="156" w:afterLines="50" w:line="360" w:lineRule="auto"/>
        <w:rPr>
          <w:rFonts w:ascii="宋体" w:hAnsi="宋体" w:cs="宋体"/>
          <w:b/>
          <w:bCs/>
          <w:color w:val="000000"/>
          <w:sz w:val="24"/>
          <w:szCs w:val="24"/>
        </w:rPr>
      </w:pPr>
      <w:r>
        <w:rPr>
          <w:rFonts w:hint="eastAsia" w:ascii="宋体" w:hAnsi="宋体" w:cs="宋体"/>
          <w:b/>
          <w:bCs/>
          <w:color w:val="000000"/>
          <w:sz w:val="24"/>
          <w:szCs w:val="24"/>
        </w:rPr>
        <w:t>参加人员</w:t>
      </w:r>
    </w:p>
    <w:p w14:paraId="1CCFA7CB">
      <w:pPr>
        <w:autoSpaceDE w:val="0"/>
        <w:spacing w:after="156" w:afterLines="5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董事长、总经理 唐传勤</w:t>
      </w:r>
    </w:p>
    <w:p w14:paraId="3E8C60D1">
      <w:pPr>
        <w:autoSpaceDE w:val="0"/>
        <w:spacing w:after="156" w:afterLines="5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董事会秘书 、财务总监 宋荣超</w:t>
      </w:r>
    </w:p>
    <w:p w14:paraId="25A2E7F4">
      <w:pPr>
        <w:autoSpaceDE w:val="0"/>
        <w:spacing w:after="156" w:afterLines="50"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独立董事 孙晓东</w:t>
      </w:r>
    </w:p>
    <w:p w14:paraId="1CC2E63E">
      <w:pPr>
        <w:autoSpaceDE w:val="0"/>
        <w:spacing w:after="156" w:afterLines="5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（如有特殊情况，参会人员将可能进行调整</w:t>
      </w:r>
      <w:r>
        <w:rPr>
          <w:rFonts w:ascii="宋体" w:hAnsi="宋体" w:cs="宋体"/>
          <w:color w:val="000000"/>
          <w:sz w:val="24"/>
          <w:szCs w:val="24"/>
        </w:rPr>
        <w:t>）</w:t>
      </w:r>
    </w:p>
    <w:p w14:paraId="0EE0E327">
      <w:pPr>
        <w:numPr>
          <w:ilvl w:val="0"/>
          <w:numId w:val="1"/>
        </w:numPr>
        <w:autoSpaceDE w:val="0"/>
        <w:spacing w:after="156" w:afterLines="50" w:line="360" w:lineRule="auto"/>
        <w:rPr>
          <w:rFonts w:ascii="宋体" w:hAnsi="宋体" w:cs="宋体"/>
          <w:b/>
          <w:bCs/>
          <w:color w:val="000000"/>
          <w:sz w:val="24"/>
          <w:szCs w:val="24"/>
        </w:rPr>
      </w:pPr>
      <w:r>
        <w:rPr>
          <w:rFonts w:hint="eastAsia" w:ascii="宋体" w:hAnsi="宋体" w:cs="宋体"/>
          <w:b/>
          <w:bCs/>
          <w:color w:val="000000"/>
          <w:sz w:val="24"/>
          <w:szCs w:val="24"/>
        </w:rPr>
        <w:t>投资者参加方式</w:t>
      </w:r>
    </w:p>
    <w:p w14:paraId="2A81B178">
      <w:pPr>
        <w:autoSpaceDE w:val="0"/>
        <w:spacing w:after="156" w:afterLines="50" w:line="360" w:lineRule="auto"/>
        <w:ind w:left="210" w:leftChars="100" w:firstLine="240" w:firstLineChars="100"/>
        <w:rPr>
          <w:rFonts w:ascii="宋体" w:hAnsi="宋体" w:cs="宋体"/>
          <w:color w:val="000000"/>
          <w:sz w:val="24"/>
          <w:szCs w:val="24"/>
        </w:rPr>
      </w:pPr>
      <w:r>
        <w:rPr>
          <w:rFonts w:hint="eastAsia" w:ascii="宋体" w:hAnsi="宋体" w:cs="宋体"/>
          <w:color w:val="000000"/>
          <w:sz w:val="24"/>
          <w:szCs w:val="24"/>
        </w:rPr>
        <w:t>（一） 投资者可在</w:t>
      </w:r>
      <w:r>
        <w:rPr>
          <w:rFonts w:hint="eastAsia" w:ascii="宋体" w:hAnsi="宋体" w:cs="宋体"/>
          <w:color w:val="000000"/>
          <w:sz w:val="24"/>
          <w:szCs w:val="24"/>
          <w:lang w:val="en-US" w:eastAsia="zh-CN"/>
        </w:rPr>
        <w:t>2026年05月07日（星期四） 上午10:00-11:00登录https://board.10jqka.com.cn/rs/pc/detail?roadshowId=1010740</w:t>
      </w:r>
      <w:r>
        <w:rPr>
          <w:rFonts w:hint="eastAsia" w:ascii="宋体" w:hAnsi="宋体" w:cs="宋体"/>
          <w:color w:val="000000"/>
          <w:sz w:val="24"/>
          <w:szCs w:val="24"/>
        </w:rPr>
        <w:t>
                                或使用同花顺手机炒股软件扫描下方二维码进入路演直播间进行提问，公司将及时回答投资者的提问。
</w:t>
      </w:r>
    </w:p>
    <w:p w14:paraId="56DEE0C3">
      <w:pPr>
        <w:autoSpaceDE w:val="0"/>
        <w:spacing w:after="156" w:afterLines="50" w:line="360" w:lineRule="auto"/>
        <w:jc w:val="center"/>
        <w:rPr>
          <w:rFonts w:hint="eastAsia" w:ascii="宋体" w:hAnsi="宋体" w:cs="宋体"/>
          <w:b/>
          <w:bCs/>
          <w:color w:val="000000"/>
          <w:sz w:val="24"/>
          <w:szCs w:val="24"/>
        </w:rPr>
      </w:pPr>
      <w:r>
        <w:rPr>
          <w:rFonts w:ascii="宋体" w:hAnsi="宋体" w:cs="宋体"/>
          <w:sz w:val="24"/>
          <w:szCs w:val="24"/>
          <w:highlight w:val="yellow"/>
        </w:rPr>
        <w:fldChar w:fldCharType="begin"/>
      </w:r>
      <w:r>
        <w:rPr>
          <w:rFonts w:ascii="宋体" w:hAnsi="宋体" w:cs="宋体"/>
          <w:sz w:val="24"/>
          <w:szCs w:val="24"/>
          <w:highlight w:val="yellow"/>
        </w:rPr>
        <w:instrText xml:space="preserve">INCLUDEPICTURE \d "https://board.10jqka.com.cn/rs/qrCode?platformId=1000022"
                                \* MERGEFORMATINET </w:instrText>
      </w:r>
      <w:r>
        <w:rPr>
          <w:rFonts w:ascii="宋体" w:hAnsi="宋体" w:cs="宋体"/>
          <w:sz w:val="24"/>
          <w:szCs w:val="24"/>
          <w:highlight w:val="yellow"/>
        </w:rPr>
        <w:fldChar w:fldCharType="separate"/>
      </w:r>
      <w:r>
        <w:rPr>
          <w:rFonts w:ascii="宋体" w:hAnsi="宋体" w:cs="宋体"/>
          <w:sz w:val="24"/>
          <w:szCs w:val="24"/>
          <w:highlight w:val="yellow"/>
        </w:rPr>
        <w:drawing>
          <wp:inline distT="0" distB="0" distL="114300" distR="114300">
            <wp:extent cx="1762125" cy="17621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762125" cy="1762125"/>
                    </a:xfrm>
                    <a:prstGeom prst="rect">
                      <a:avLst/>
                    </a:prstGeom>
                    <a:noFill/>
                    <a:ln>
                      <a:noFill/>
                    </a:ln>
                  </pic:spPr>
                </pic:pic>
              </a:graphicData>
            </a:graphic>
          </wp:inline>
        </w:drawing>
      </w:r>
      <w:r>
        <w:rPr>
          <w:rFonts w:ascii="宋体" w:hAnsi="宋体" w:cs="宋体"/>
          <w:sz w:val="24"/>
          <w:szCs w:val="24"/>
          <w:highlight w:val="yellow"/>
        </w:rPr>
        <w:fldChar w:fldCharType="end"/>
      </w:r>
    </w:p>
    <w:p w14:paraId="5B8B5F16">
      <w:pPr>
        <w:wordWrap w:val="0"/>
        <w:autoSpaceDE w:val="0"/>
        <w:spacing w:after="156" w:afterLines="50" w:line="360" w:lineRule="auto"/>
        <w:ind w:firstLine="482"/>
        <w:jc w:val="left"/>
        <w:rPr>
          <w:rFonts w:ascii="宋体" w:hAnsi="宋体" w:cs="宋体"/>
          <w:color w:val="000000"/>
          <w:sz w:val="24"/>
          <w:szCs w:val="24"/>
        </w:rPr>
      </w:pPr>
      <w:r>
        <w:rPr>
          <w:rFonts w:hint="eastAsia" w:ascii="宋体" w:hAnsi="宋体" w:cs="宋体"/>
          <w:color w:val="000000"/>
          <w:sz w:val="24"/>
          <w:szCs w:val="24"/>
        </w:rPr>
        <w:t>（二） 投资者可</w:t>
      </w:r>
      <w:r>
        <w:rPr>
          <w:rFonts w:hint="eastAsia" w:ascii="宋体" w:hAnsi="宋体" w:cs="宋体"/>
          <w:color w:val="000000"/>
          <w:sz w:val="24"/>
          <w:szCs w:val="24"/>
          <w:highlight w:val="none"/>
        </w:rPr>
        <w:t>于</w:t>
      </w:r>
      <w:r>
        <w:rPr>
          <w:rFonts w:hint="eastAsia" w:ascii="宋体" w:hAnsi="宋体" w:cs="宋体"/>
          <w:color w:val="000000"/>
          <w:sz w:val="24"/>
          <w:szCs w:val="24"/>
          <w:highlight w:val="none"/>
          <w:lang w:val="en-US" w:eastAsia="zh-CN"/>
        </w:rPr>
        <w:t>2026年05月07日（星期四） 10:00</w:t>
      </w:r>
      <w:r>
        <w:rPr>
          <w:rFonts w:hint="eastAsia" w:ascii="宋体" w:hAnsi="宋体" w:cs="宋体"/>
          <w:color w:val="000000"/>
          <w:sz w:val="24"/>
          <w:szCs w:val="24"/>
          <w:highlight w:val="none"/>
        </w:rPr>
        <w:t>前通过上述两种方式进入路演直播间提前进行提问，或登录问题征集专题页面https://board.10jqka.com.cn/fe/roadshow/questionCollection.html?id=1010740提前进行提问。</w:t>
      </w:r>
    </w:p>
    <w:p w14:paraId="17452FEC">
      <w:pPr>
        <w:autoSpaceDE w:val="0"/>
        <w:spacing w:after="156" w:afterLines="50" w:line="360" w:lineRule="auto"/>
        <w:ind w:firstLine="480"/>
        <w:jc w:val="left"/>
        <w:rPr>
          <w:rFonts w:hint="eastAsia" w:ascii="宋体" w:hAnsi="宋体" w:cs="宋体"/>
          <w:color w:val="000000"/>
          <w:sz w:val="24"/>
          <w:szCs w:val="24"/>
        </w:rPr>
      </w:pPr>
    </w:p>
    <w:p w14:paraId="59810458">
      <w:pPr>
        <w:autoSpaceDE w:val="0"/>
        <w:spacing w:after="156" w:afterLines="50" w:line="360" w:lineRule="auto"/>
        <w:ind w:firstLine="480"/>
      </w:pPr>
      <w:r>
        <w:rPr>
          <w:rFonts w:hint="eastAsia" w:ascii="宋体" w:hAnsi="宋体" w:cs="宋体"/>
          <w:color w:val="000000"/>
          <w:sz w:val="24"/>
          <w:szCs w:val="24"/>
        </w:rPr>
        <w:t>欢迎广大投资者积极参与！</w:t>
      </w:r>
    </w:p>
    <w:p w14:paraId="61E0ABC1">
      <w:pPr>
        <w:autoSpaceDE w:val="0"/>
        <w:spacing w:after="156" w:afterLines="50" w:line="360" w:lineRule="auto"/>
        <w:ind w:right="4899" w:firstLine="480" w:firstLineChars="200"/>
        <w:jc w:val="left"/>
      </w:pPr>
      <w:r>
        <w:rPr>
          <w:rFonts w:hint="eastAsia" w:ascii="宋体" w:hAnsi="宋体" w:cs="宋体"/>
          <w:color w:val="000000"/>
          <w:sz w:val="24"/>
          <w:szCs w:val="24"/>
        </w:rPr>
        <w:t>特此公告！</w:t>
      </w:r>
    </w:p>
    <w:p w14:paraId="32D7D545">
      <w:pPr>
        <w:autoSpaceDE w:val="0"/>
        <w:spacing w:line="200" w:lineRule="exact"/>
        <w:jc w:val="left"/>
        <w:rPr>
          <w:rFonts w:ascii="宋体" w:hAnsi="宋体" w:cs="宋体"/>
          <w:color w:val="000000"/>
          <w:sz w:val="20"/>
          <w:szCs w:val="20"/>
        </w:rPr>
      </w:pPr>
    </w:p>
    <w:p w14:paraId="3ACB64B8">
      <w:pPr>
        <w:autoSpaceDE w:val="0"/>
        <w:spacing w:before="14" w:line="260" w:lineRule="exact"/>
        <w:jc w:val="left"/>
        <w:rPr>
          <w:rFonts w:ascii="宋体" w:hAnsi="宋体" w:cs="宋体"/>
          <w:color w:val="000000"/>
          <w:sz w:val="26"/>
          <w:szCs w:val="26"/>
        </w:rPr>
      </w:pPr>
    </w:p>
    <w:p w14:paraId="5AEC9594">
      <w:pPr>
        <w:autoSpaceDE w:val="0"/>
        <w:spacing w:line="360" w:lineRule="auto"/>
        <w:ind w:right="-20"/>
        <w:jc w:val="right"/>
        <w:rPr>
          <w:rFonts w:ascii="宋体" w:hAnsi="宋体" w:cs="宋体"/>
          <w:color w:val="000000"/>
          <w:spacing w:val="2"/>
          <w:sz w:val="24"/>
          <w:szCs w:val="24"/>
          <w:highlight w:val="none"/>
        </w:rPr>
      </w:pPr>
      <w:r>
        <w:rPr>
          <w:rFonts w:hint="eastAsia" w:ascii="宋体" w:hAnsi="宋体" w:cs="宋体"/>
          <w:color w:val="000000"/>
          <w:spacing w:val="2"/>
          <w:sz w:val="24"/>
          <w:szCs w:val="24"/>
          <w:highlight w:val="none"/>
          <w:lang w:val="en-US" w:eastAsia="zh-CN"/>
        </w:rPr>
        <w:t>山东好当家海洋发展股份有限公司</w:t>
      </w:r>
    </w:p>
    <w:p w14:paraId="78941E88">
      <w:pPr>
        <w:autoSpaceDE w:val="0"/>
        <w:spacing w:line="360" w:lineRule="auto"/>
        <w:ind w:right="-20"/>
        <w:jc w:val="right"/>
        <w:rPr>
          <w:rFonts w:ascii="宋体" w:hAnsi="宋体" w:cs="宋体"/>
          <w:color w:val="000000"/>
          <w:spacing w:val="2"/>
          <w:sz w:val="24"/>
          <w:szCs w:val="24"/>
          <w:highlight w:val="none"/>
        </w:rPr>
      </w:pPr>
      <w:r>
        <w:rPr>
          <w:rFonts w:hint="eastAsia" w:ascii="宋体" w:hAnsi="宋体" w:cs="宋体"/>
          <w:color w:val="000000"/>
          <w:spacing w:val="2"/>
          <w:sz w:val="24"/>
          <w:szCs w:val="24"/>
          <w:highlight w:val="none"/>
        </w:rPr>
        <w:t>董 事 会</w:t>
      </w:r>
    </w:p>
    <w:p w14:paraId="5F707A67">
      <w:pPr>
        <w:autoSpaceDE w:val="0"/>
        <w:spacing w:line="360" w:lineRule="auto"/>
        <w:ind w:right="-20"/>
        <w:jc w:val="right"/>
        <w:rPr>
          <w:rFonts w:ascii="宋体" w:hAnsi="宋体" w:cs="宋体"/>
          <w:color w:val="000000"/>
          <w:spacing w:val="2"/>
          <w:sz w:val="24"/>
          <w:szCs w:val="24"/>
          <w:highlight w:val="none"/>
        </w:rPr>
      </w:pPr>
      <w:r>
        <w:rPr>
          <w:rFonts w:hint="eastAsia" w:ascii="宋体" w:hAnsi="宋体" w:cs="宋体"/>
          <w:color w:val="000000"/>
          <w:spacing w:val="2"/>
          <w:sz w:val="24"/>
          <w:szCs w:val="24"/>
          <w:highlight w:val="none"/>
          <w:lang w:val="en-US" w:eastAsia="zh-CN"/>
        </w:rPr>
        <w:t>2026年4月22日</w:t>
      </w:r>
    </w:p>
    <w:p w14:paraId="0E0CFF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2D530A"/>
    <w:multiLevelType w:val="multilevel"/>
    <w:tmpl w:val="4A2D530A"/>
    <w:lvl w:ilvl="0" w:tentative="0">
      <w:start w:val="1"/>
      <w:numFmt w:val="japaneseCounting"/>
      <w:lvlText w:val="%1、"/>
      <w:lvlJc w:val="left"/>
      <w:pPr>
        <w:ind w:left="960" w:hanging="480"/>
      </w:pPr>
      <w:rPr>
        <w:rFonts w:hint="default"/>
      </w:rPr>
    </w:lvl>
    <w:lvl w:ilvl="1" w:tentative="0">
      <w:start w:val="1"/>
      <w:numFmt w:val="chineseCountingThousand"/>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E2187"/>
    <w:rsid w:val="094E2187"/>
    <w:rsid w:val="0B8F549F"/>
    <w:rsid w:val="4581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1"/>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0"/>
    <w:pPr>
      <w:ind w:left="0" w:right="0"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737</Characters>
  <Lines>0</Lines>
  <Paragraphs>0</Paragraphs>
  <TotalTime>21</TotalTime>
  <ScaleCrop>false</ScaleCrop>
  <LinksUpToDate>false</LinksUpToDate>
  <CharactersWithSpaces>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2026-04-21T03:02:00Z</dcterms:created>
  <dc:creator>ZZ</dc:creator>
  <cp:lastModifiedBy>行者</cp:lastModifiedBy>
  <dcterms:modified xsi:type="dcterms:W3CDTF">2026-04-23T09:17:49Z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7152C2D9F48A4AC2A4837D87EE2FE52E_13</vt:lpwstr>
  </property>
  <property fmtid="{D5CDD505-2E9C-101B-9397-08002B2CF9AE}" pid="4" name="KSOTemplateDocerSaveRecord">
    <vt:lpwstr>eyJoZGlkIjoiNGQ4NDc3Y2I3NjBlYzYyMTdiZTYyZTRlOTI4NjhiZmEiLCJ1c2VySWQiOiIyNjQ5ODE4NDgifQ==</vt:lpwstr>
  </property>
</Properties>
</file>